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F3F3F"/>
          <w:spacing w:val="0"/>
          <w:sz w:val="44"/>
          <w:szCs w:val="44"/>
          <w:shd w:val="clear" w:fill="FFFFFF"/>
          <w:lang w:val="en-US" w:eastAsia="zh-CN"/>
        </w:rPr>
        <w:t>广西社会道德文化研究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F3F3F"/>
          <w:spacing w:val="0"/>
          <w:sz w:val="44"/>
          <w:szCs w:val="44"/>
          <w:shd w:val="clear" w:fill="FFFFFF"/>
        </w:rPr>
        <w:t>会民主决策制度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为了认真贯彻民主集中制原则，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实行会长领导下的理事会、会长办公会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党支部支委会、智库专家会议等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集体决策制和日常工作实施秘书长负责制相结合的制度，坚持完善民主科学决策制度，实现决策的科学化、民主化、规范化。按照《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广西社会道德文化研究会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章程》的规定和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社科联有关指示精神，结合我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实际，特制定重大事项民主决策制度。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一、决策的形式和规则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重大事项民主决策的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决策会议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主要形式是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实行会长领导下的理事会、会长办公会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党支部支委会、智库专家会议等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二、决策的范围和内容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1、讨论和研究上级指示和决定的贯彻落实事项。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2、讨论和决定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的规章制度建设和实施事项。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3、讨论和决定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主要负责人的选拔、任免、考察、培养等事项。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4、讨论和决定本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发展规划、年度计划和重大经费开支等事项。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5、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会长认为有必要提交讨论和研究的其他重大事项。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三、确定决策议题的原则和程序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1、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决策会议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讨论的决策，必须符合上述规定的范围和内容。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2、凡须提交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决策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会议讨论事项，事先向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会长汇报，由会长审定同意后列入议题，再提交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决策会议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讨论。对需决策事项事先要作充分准备，并拟定提出决策和解决问题的初步意见，供讨论参考。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3、未经会长审定同意和未作充分准备的议题，不列入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理事会会议讨论和研究。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四、决策过程中应遵循的原则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1、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决策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会议由会长召集和主持，也可委托秘书长召集和主持。讨论问题时充分发扬民主，畅所欲言，实行民主集中制。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2、议题内容由会议主持人提出或指定专人汇报。决策议题应逐项汇报、讨论，一事一议，事事有结论。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3、在充分讨论和发表意见的基础上，会议主持人应综合讨论情况，按照少数服从多数的原则，进行表决，并作出相应的决定。对少数人的不同意见，应当慎重考虑；对问题的看法或意见差距较大时，应暂缓作出决定，进一步调查研究或交换意见，下次再表决，或将情况向上级组织汇报，请求裁决，但必须议而有决，决而必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4、对重大决策应认真作好记录，并严格做好保密工作，严禁对外泄露会议讨论经过。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五、决策的实施检查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1、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理事会会议作出的重大决策，由会长或秘书长指定分管领导和有关机构进行贯彻落实，并做好检查、督办工作。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2、重大决策在贯彻执行过程中出现的一般问题，应及时沟通情况，并积极主动妥善处理；重大问题，应及时向会长或秘书长汇报，提请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决策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会议专题讨论。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3、凡按上级组织布置的工作任务而作出的重大决策，应受上级领导的指导、检查和监督。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3526" w:firstLineChars="1102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3540" w:firstLineChars="1102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广西社会道德文化研究会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4183" w:firstLineChars="1302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2016年5月18日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                             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Dk1NWRiZGQwNTVjZTAxMjc2NjQ0MjRlOTc5NjYifQ=="/>
  </w:docVars>
  <w:rsids>
    <w:rsidRoot w:val="28AF0C51"/>
    <w:rsid w:val="0E9E5DDF"/>
    <w:rsid w:val="28A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991</Characters>
  <Lines>0</Lines>
  <Paragraphs>0</Paragraphs>
  <TotalTime>1</TotalTime>
  <ScaleCrop>false</ScaleCrop>
  <LinksUpToDate>false</LinksUpToDate>
  <CharactersWithSpaces>1108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2022-07-14T00:48:00Z</dcterms:created>
  <dc:creator>欧歌</dc:creator>
  <cp:lastModifiedBy>欧歌</cp:lastModifiedBy>
  <dcterms:modified xsi:type="dcterms:W3CDTF">2022-07-14T01:32:20Z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66B428F107FE4F1EAF64106D8251EFA7</vt:lpwstr>
  </property>
</Properties>
</file>