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center"/>
        <w:rPr>
          <w:rFonts w:hint="eastAsia" w:ascii="黑体" w:hAnsi="宋体" w:eastAsia="黑体" w:cs="黑体"/>
          <w:sz w:val="31"/>
          <w:szCs w:val="31"/>
          <w:lang w:eastAsia="zh-CN"/>
        </w:rPr>
      </w:pPr>
      <w:r>
        <w:rPr>
          <w:rFonts w:hint="eastAsia" w:ascii="黑体" w:hAnsi="宋体" w:eastAsia="黑体" w:cs="黑体"/>
          <w:sz w:val="31"/>
          <w:szCs w:val="31"/>
          <w:lang w:eastAsia="zh-CN"/>
        </w:rPr>
        <w:t>广西社会道德文化研究会高端</w:t>
      </w:r>
      <w:r>
        <w:rPr>
          <w:rFonts w:ascii="黑体" w:hAnsi="宋体" w:eastAsia="黑体" w:cs="黑体"/>
          <w:sz w:val="31"/>
          <w:szCs w:val="31"/>
        </w:rPr>
        <w:t>智库建设</w:t>
      </w:r>
      <w:r>
        <w:rPr>
          <w:rFonts w:hint="eastAsia" w:ascii="黑体" w:hAnsi="宋体" w:eastAsia="黑体" w:cs="黑体"/>
          <w:sz w:val="31"/>
          <w:szCs w:val="31"/>
          <w:lang w:eastAsia="zh-CN"/>
        </w:rPr>
        <w:t>经费保障制度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jc w:val="center"/>
        <w:rPr>
          <w:rFonts w:hint="eastAsia" w:ascii="黑体" w:hAnsi="宋体" w:eastAsia="黑体" w:cs="黑体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建设有特色的新型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智库是我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会服务壮美广西建设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的重要举措之一，符合我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传播道德文化，弘扬道德精神”的宗旨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。为加强该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智库的建设，我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将依据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广西特色新型智库联盟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的有关规定，将其纳入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创建有特色高水平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智库服务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的重点建设规划中，对该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智库建设的规划及保障措施如下：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（1）设立专项经费。承诺在建设期采取多元方式筹措建设经费，优化资源配置。给予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0万元的基地建设费，并且保证每年投入不低于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0万元的运行经费，用于支持智库建设以及组织科研人员开展专题研究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，根据项目任务的需要给予一定的启动经费和课题研究资助，促进智库成果的产生和孵化。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（2）为智库提供专门的办公、科研、会议等场地和设备。开设智库网站，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公众微信号等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介绍智库研究方向、服务领域及相关成果，同时畅通智库信息发布者与研究者、智库源与需求者之间交互性的沟通渠道。加强资政信息数据库、资料库的建设，与政府、企事业单位开展合作研究，充分发挥智库成果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在建设壮美广西的作用。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（3）设立专门的管理机构和人员，加强科研支撑平台建设。为智库提高必要的技术支撑、后勤保障、确保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智库内参、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智库网站、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微信号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的正常运行、维护与管理，为参与智库研究的专家提供良好的工作保障和服务支撑系统。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（4）健全智库人才的聘用、培养、激励考核机制。以扩大智库研究群体为核心，以科研平台建设为载体，建立资政研究核心人才库，快速聚集一批在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道德文化领域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有影响力的学科专业领军人才。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专家到党政机关、企事业单位进行交流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。组建多学科背景的资政研究团队，推动跨学科、跨领域、跨单位合作，实现优势组合，形成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内外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协同攻关。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195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5）创新激励和分配政策。建立决策咨询成果奖励机制，完善以贡献和质量为导向的绩效评估办法，牢固树立质量第一的评价导向，实施科学合理的分类评价标准，把围绕党委政府中心工作的实际贡献度作为核心标准，视为社科成果转化与应用，列入职务业绩奖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195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195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广西社会道德文化研究会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195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2020年7月18日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25589"/>
    <w:rsid w:val="3EFB66E8"/>
    <w:rsid w:val="7332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2021-11-15T09:10:00Z</dcterms:created>
  <dc:creator>欧歌</dc:creator>
  <cp:lastModifiedBy>欧歌</cp:lastModifiedBy>
  <dcterms:modified xsi:type="dcterms:W3CDTF">2021-11-17T02:41:37Z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CEDB396C2FE24D0B950EDBEE293FF639</vt:lpwstr>
  </property>
</Properties>
</file>